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DEEC" w14:textId="61ABDF12" w:rsidR="00D71E68" w:rsidRDefault="00C37AAA" w:rsidP="00C37AAA">
      <w:pPr>
        <w:jc w:val="center"/>
      </w:pPr>
      <w:r>
        <w:rPr>
          <w:noProof/>
        </w:rPr>
        <w:drawing>
          <wp:inline distT="0" distB="0" distL="0" distR="0" wp14:anchorId="19999A2C" wp14:editId="1F2326A7">
            <wp:extent cx="5943600" cy="869660"/>
            <wp:effectExtent l="0" t="0" r="0" b="6985"/>
            <wp:docPr id="644642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42525" name="Picture 644642525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5" t="15776" b="21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9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AE937A" w14:textId="1B5605F0" w:rsidR="00C37AAA" w:rsidRPr="00C37AAA" w:rsidRDefault="00C37AAA" w:rsidP="00C37AAA">
      <w:pPr>
        <w:pStyle w:val="Heading1"/>
        <w:rPr>
          <w:rFonts w:ascii="Century Gothic" w:hAnsi="Century Gothic" w:cs="Arial"/>
          <w:b/>
          <w:bCs/>
          <w:color w:val="00629B"/>
          <w:sz w:val="32"/>
          <w:szCs w:val="32"/>
        </w:rPr>
      </w:pPr>
      <w:r w:rsidRPr="00C37AAA">
        <w:rPr>
          <w:rFonts w:ascii="Century Gothic" w:hAnsi="Century Gothic" w:cs="Arial"/>
          <w:b/>
          <w:bCs/>
          <w:color w:val="00629B"/>
          <w:sz w:val="32"/>
          <w:szCs w:val="32"/>
        </w:rPr>
        <w:t>NSPECon2</w:t>
      </w:r>
      <w:r w:rsidR="00CB3061">
        <w:rPr>
          <w:rFonts w:ascii="Century Gothic" w:hAnsi="Century Gothic" w:cs="Arial"/>
          <w:b/>
          <w:bCs/>
          <w:color w:val="00629B"/>
          <w:sz w:val="32"/>
          <w:szCs w:val="32"/>
        </w:rPr>
        <w:t xml:space="preserve">6 </w:t>
      </w:r>
      <w:r w:rsidRPr="00C37AAA">
        <w:rPr>
          <w:rFonts w:ascii="Century Gothic" w:hAnsi="Century Gothic" w:cs="Arial"/>
          <w:b/>
          <w:bCs/>
          <w:color w:val="00629B"/>
          <w:sz w:val="32"/>
          <w:szCs w:val="32"/>
        </w:rPr>
        <w:t>Conference Budget Planning Worksheet</w:t>
      </w:r>
    </w:p>
    <w:p w14:paraId="455CABB4" w14:textId="77777777" w:rsidR="00C37AAA" w:rsidRDefault="00C37AAA" w:rsidP="00C37AAA">
      <w:pPr>
        <w:rPr>
          <w:b/>
          <w:bCs/>
        </w:rPr>
      </w:pPr>
      <w:hyperlink r:id="rId5" w:history="1">
        <w:r w:rsidRPr="00C37AAA">
          <w:rPr>
            <w:rStyle w:val="Hyperlink"/>
            <w:rFonts w:ascii="Century Gothic" w:hAnsi="Century Gothic"/>
            <w:b/>
            <w:bCs/>
          </w:rPr>
          <w:t>https://www.nspecon.org/</w:t>
        </w:r>
      </w:hyperlink>
    </w:p>
    <w:p w14:paraId="6D991771" w14:textId="77777777" w:rsidR="00C37AAA" w:rsidRPr="009443BF" w:rsidRDefault="00C37AAA" w:rsidP="00C37AAA">
      <w:pPr>
        <w:rPr>
          <w:rFonts w:ascii="Century Gothic" w:hAnsi="Century Gothic"/>
        </w:rPr>
      </w:pPr>
    </w:p>
    <w:tbl>
      <w:tblPr>
        <w:tblW w:w="4330" w:type="pct"/>
        <w:tblInd w:w="558" w:type="dxa"/>
        <w:tblBorders>
          <w:top w:val="single" w:sz="4" w:space="0" w:color="2E653E" w:themeColor="accent5" w:themeShade="BF"/>
          <w:left w:val="single" w:sz="4" w:space="0" w:color="2E653E" w:themeColor="accent5" w:themeShade="BF"/>
          <w:bottom w:val="single" w:sz="4" w:space="0" w:color="2E653E" w:themeColor="accent5" w:themeShade="BF"/>
          <w:right w:val="single" w:sz="4" w:space="0" w:color="2E653E" w:themeColor="accent5" w:themeShade="BF"/>
          <w:insideH w:val="single" w:sz="4" w:space="0" w:color="2E653E" w:themeColor="accent5" w:themeShade="BF"/>
          <w:insideV w:val="single" w:sz="4" w:space="0" w:color="2E653E" w:themeColor="accent5" w:themeShade="BF"/>
        </w:tblBorders>
        <w:tblLook w:val="04A0" w:firstRow="1" w:lastRow="0" w:firstColumn="1" w:lastColumn="0" w:noHBand="0" w:noVBand="1"/>
      </w:tblPr>
      <w:tblGrid>
        <w:gridCol w:w="4277"/>
        <w:gridCol w:w="3820"/>
      </w:tblGrid>
      <w:tr w:rsidR="00C37AAA" w:rsidRPr="009443BF" w14:paraId="1097F12D" w14:textId="77777777" w:rsidTr="00C802C9">
        <w:trPr>
          <w:trHeight w:val="1008"/>
        </w:trPr>
        <w:tc>
          <w:tcPr>
            <w:tcW w:w="2641" w:type="pct"/>
            <w:shd w:val="clear" w:color="auto" w:fill="D3EBDA" w:themeFill="accent5" w:themeFillTint="33"/>
            <w:vAlign w:val="center"/>
            <w:hideMark/>
          </w:tcPr>
          <w:p w14:paraId="2525423D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b/>
                <w:bCs/>
                <w:color w:val="000000"/>
              </w:rPr>
              <w:t xml:space="preserve">Conference Registration </w:t>
            </w:r>
            <w:r w:rsidRPr="009443BF">
              <w:rPr>
                <w:rFonts w:ascii="Century Gothic" w:eastAsia="Times New Roman" w:hAnsi="Century Gothic"/>
                <w:color w:val="000000"/>
              </w:rPr>
              <w:t xml:space="preserve">             </w:t>
            </w:r>
          </w:p>
          <w:p w14:paraId="216ADF20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i/>
                <w:iCs/>
                <w:color w:val="000000"/>
              </w:rPr>
              <w:t>Check NSPECon registration page for options</w:t>
            </w:r>
          </w:p>
        </w:tc>
        <w:tc>
          <w:tcPr>
            <w:tcW w:w="2359" w:type="pct"/>
            <w:vAlign w:val="center"/>
            <w:hideMark/>
          </w:tcPr>
          <w:p w14:paraId="1BFE949C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color w:val="000000"/>
              </w:rPr>
              <w:t>$</w:t>
            </w:r>
          </w:p>
        </w:tc>
      </w:tr>
      <w:tr w:rsidR="00C37AAA" w:rsidRPr="009443BF" w14:paraId="11DC0CF8" w14:textId="77777777" w:rsidTr="00C802C9">
        <w:trPr>
          <w:trHeight w:val="1008"/>
        </w:trPr>
        <w:tc>
          <w:tcPr>
            <w:tcW w:w="2641" w:type="pct"/>
            <w:shd w:val="clear" w:color="auto" w:fill="D3EBDA" w:themeFill="accent5" w:themeFillTint="33"/>
            <w:vAlign w:val="center"/>
            <w:hideMark/>
          </w:tcPr>
          <w:p w14:paraId="300C1048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b/>
                <w:bCs/>
                <w:color w:val="000000"/>
              </w:rPr>
              <w:t>Optional Ticketed Events</w:t>
            </w:r>
            <w:r w:rsidRPr="009443BF">
              <w:rPr>
                <w:rFonts w:ascii="Century Gothic" w:eastAsia="Times New Roman" w:hAnsi="Century Gothic"/>
                <w:color w:val="000000"/>
              </w:rPr>
              <w:t xml:space="preserve">   </w:t>
            </w:r>
          </w:p>
          <w:p w14:paraId="59D97831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i/>
                <w:iCs/>
                <w:color w:val="000000"/>
              </w:rPr>
              <w:t>ie: Order of the Engineer Induction</w:t>
            </w:r>
          </w:p>
        </w:tc>
        <w:tc>
          <w:tcPr>
            <w:tcW w:w="2359" w:type="pct"/>
            <w:vAlign w:val="center"/>
            <w:hideMark/>
          </w:tcPr>
          <w:p w14:paraId="06E4C812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color w:val="000000"/>
              </w:rPr>
              <w:t>$ </w:t>
            </w:r>
          </w:p>
        </w:tc>
      </w:tr>
      <w:tr w:rsidR="00C37AAA" w:rsidRPr="009443BF" w14:paraId="298C3ED7" w14:textId="77777777" w:rsidTr="00C802C9">
        <w:trPr>
          <w:trHeight w:val="1008"/>
        </w:trPr>
        <w:tc>
          <w:tcPr>
            <w:tcW w:w="2641" w:type="pct"/>
            <w:shd w:val="clear" w:color="auto" w:fill="D3EBDA" w:themeFill="accent5" w:themeFillTint="33"/>
            <w:vAlign w:val="center"/>
            <w:hideMark/>
          </w:tcPr>
          <w:p w14:paraId="41EA42F0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</w:rPr>
            </w:pPr>
            <w:r w:rsidRPr="009443BF">
              <w:rPr>
                <w:rFonts w:ascii="Century Gothic" w:eastAsia="Times New Roman" w:hAnsi="Century Gothic" w:cs="OpenSans-Bold"/>
                <w:b/>
                <w:bCs/>
                <w:color w:val="000000"/>
              </w:rPr>
              <w:t>Airfare</w:t>
            </w:r>
          </w:p>
        </w:tc>
        <w:tc>
          <w:tcPr>
            <w:tcW w:w="2359" w:type="pct"/>
            <w:vAlign w:val="center"/>
            <w:hideMark/>
          </w:tcPr>
          <w:p w14:paraId="5316B78B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color w:val="000000"/>
              </w:rPr>
              <w:t>$</w:t>
            </w:r>
          </w:p>
        </w:tc>
      </w:tr>
      <w:tr w:rsidR="00C37AAA" w:rsidRPr="009443BF" w14:paraId="44751AD0" w14:textId="77777777" w:rsidTr="00C802C9">
        <w:trPr>
          <w:trHeight w:val="1008"/>
        </w:trPr>
        <w:tc>
          <w:tcPr>
            <w:tcW w:w="2641" w:type="pct"/>
            <w:shd w:val="clear" w:color="auto" w:fill="D3EBDA" w:themeFill="accent5" w:themeFillTint="33"/>
            <w:vAlign w:val="center"/>
            <w:hideMark/>
          </w:tcPr>
          <w:p w14:paraId="045394CD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b/>
                <w:bCs/>
                <w:color w:val="000000"/>
              </w:rPr>
              <w:t xml:space="preserve">Lodging  </w:t>
            </w:r>
            <w:r w:rsidRPr="009443BF">
              <w:rPr>
                <w:rFonts w:ascii="Century Gothic" w:eastAsia="Times New Roman" w:hAnsi="Century Gothic"/>
                <w:color w:val="000000"/>
              </w:rPr>
              <w:t xml:space="preserve">                                          </w:t>
            </w:r>
          </w:p>
          <w:p w14:paraId="15803605" w14:textId="7BCC9AF9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i/>
                <w:iCs/>
                <w:color w:val="000000"/>
              </w:rPr>
              <w:t xml:space="preserve">Refer to NSPECon </w:t>
            </w:r>
            <w:hyperlink r:id="rId6" w:history="1">
              <w:r w:rsidRPr="009443BF">
                <w:rPr>
                  <w:rStyle w:val="Hyperlink"/>
                  <w:rFonts w:ascii="Century Gothic" w:eastAsia="Times New Roman" w:hAnsi="Century Gothic"/>
                </w:rPr>
                <w:t>Hotel &amp; Travel page</w:t>
              </w:r>
            </w:hyperlink>
            <w:r w:rsidRPr="009443BF">
              <w:rPr>
                <w:rFonts w:ascii="Century Gothic" w:eastAsia="Times New Roman" w:hAnsi="Century Gothic"/>
                <w:i/>
                <w:iCs/>
                <w:color w:val="000000"/>
              </w:rPr>
              <w:t xml:space="preserve"> for economical options</w:t>
            </w:r>
          </w:p>
        </w:tc>
        <w:tc>
          <w:tcPr>
            <w:tcW w:w="2359" w:type="pct"/>
            <w:vAlign w:val="center"/>
            <w:hideMark/>
          </w:tcPr>
          <w:p w14:paraId="72A52479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color w:val="000000"/>
              </w:rPr>
              <w:t>$</w:t>
            </w:r>
          </w:p>
        </w:tc>
      </w:tr>
      <w:tr w:rsidR="00C37AAA" w:rsidRPr="009443BF" w14:paraId="71B593E4" w14:textId="77777777" w:rsidTr="00C802C9">
        <w:trPr>
          <w:trHeight w:val="1008"/>
        </w:trPr>
        <w:tc>
          <w:tcPr>
            <w:tcW w:w="2641" w:type="pct"/>
            <w:shd w:val="clear" w:color="auto" w:fill="D3EBDA" w:themeFill="accent5" w:themeFillTint="33"/>
            <w:vAlign w:val="center"/>
            <w:hideMark/>
          </w:tcPr>
          <w:p w14:paraId="5B9263EB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b/>
                <w:bCs/>
                <w:color w:val="000000"/>
              </w:rPr>
              <w:t xml:space="preserve">Transportation: Airport to Hotel </w:t>
            </w:r>
            <w:r w:rsidRPr="009443BF">
              <w:rPr>
                <w:rFonts w:ascii="Century Gothic" w:eastAsia="Times New Roman" w:hAnsi="Century Gothic"/>
                <w:color w:val="000000"/>
              </w:rPr>
              <w:t xml:space="preserve">         </w:t>
            </w:r>
          </w:p>
          <w:p w14:paraId="1A101DB8" w14:textId="4B9E0E0C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i/>
                <w:iCs/>
                <w:color w:val="000000"/>
              </w:rPr>
              <w:t xml:space="preserve">Taxi, shuttle, rental car, etc. Refer to NSPECon </w:t>
            </w:r>
            <w:hyperlink r:id="rId7" w:history="1">
              <w:r w:rsidRPr="009443BF">
                <w:rPr>
                  <w:rStyle w:val="Hyperlink"/>
                  <w:rFonts w:ascii="Century Gothic" w:eastAsia="Times New Roman" w:hAnsi="Century Gothic"/>
                </w:rPr>
                <w:t>Hotel &amp; Travel page</w:t>
              </w:r>
            </w:hyperlink>
            <w:r w:rsidRPr="009443BF">
              <w:rPr>
                <w:rFonts w:ascii="Century Gothic" w:eastAsia="Times New Roman" w:hAnsi="Century Gothic"/>
                <w:i/>
                <w:iCs/>
                <w:color w:val="000000"/>
              </w:rPr>
              <w:t xml:space="preserve"> for economical options</w:t>
            </w:r>
          </w:p>
        </w:tc>
        <w:tc>
          <w:tcPr>
            <w:tcW w:w="2359" w:type="pct"/>
            <w:vAlign w:val="center"/>
            <w:hideMark/>
          </w:tcPr>
          <w:p w14:paraId="7750CC2B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color w:val="000000"/>
              </w:rPr>
              <w:t>$ </w:t>
            </w:r>
          </w:p>
        </w:tc>
      </w:tr>
      <w:tr w:rsidR="00C37AAA" w:rsidRPr="009443BF" w14:paraId="74A78BE3" w14:textId="77777777" w:rsidTr="00C802C9">
        <w:trPr>
          <w:trHeight w:val="1008"/>
        </w:trPr>
        <w:tc>
          <w:tcPr>
            <w:tcW w:w="2641" w:type="pct"/>
            <w:shd w:val="clear" w:color="auto" w:fill="D3EBDA" w:themeFill="accent5" w:themeFillTint="33"/>
            <w:vAlign w:val="center"/>
            <w:hideMark/>
          </w:tcPr>
          <w:p w14:paraId="5DF77ED9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b/>
                <w:bCs/>
                <w:color w:val="000000"/>
              </w:rPr>
              <w:t xml:space="preserve">Transportation: Hotel to Airport        </w:t>
            </w:r>
            <w:r w:rsidRPr="009443BF">
              <w:rPr>
                <w:rFonts w:ascii="Century Gothic" w:eastAsia="Times New Roman" w:hAnsi="Century Gothic"/>
                <w:color w:val="000000"/>
              </w:rPr>
              <w:t xml:space="preserve">  </w:t>
            </w:r>
          </w:p>
          <w:p w14:paraId="7ACA2FC2" w14:textId="1DE4D1E9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i/>
                <w:iCs/>
                <w:color w:val="000000"/>
              </w:rPr>
              <w:t xml:space="preserve">Taxi, shuttle, rental car, etc. Refer to NSPECon </w:t>
            </w:r>
            <w:hyperlink r:id="rId8" w:history="1">
              <w:r w:rsidRPr="009443BF">
                <w:rPr>
                  <w:rStyle w:val="Hyperlink"/>
                  <w:rFonts w:ascii="Century Gothic" w:eastAsia="Times New Roman" w:hAnsi="Century Gothic"/>
                </w:rPr>
                <w:t>Hotel &amp; Travel page</w:t>
              </w:r>
            </w:hyperlink>
            <w:r w:rsidRPr="009443BF">
              <w:rPr>
                <w:rFonts w:ascii="Century Gothic" w:eastAsia="Times New Roman" w:hAnsi="Century Gothic"/>
                <w:i/>
                <w:iCs/>
                <w:color w:val="000000"/>
              </w:rPr>
              <w:t xml:space="preserve"> for economical options</w:t>
            </w:r>
          </w:p>
        </w:tc>
        <w:tc>
          <w:tcPr>
            <w:tcW w:w="2359" w:type="pct"/>
            <w:vAlign w:val="center"/>
            <w:hideMark/>
          </w:tcPr>
          <w:p w14:paraId="39971904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color w:val="000000"/>
              </w:rPr>
              <w:t>$</w:t>
            </w:r>
          </w:p>
        </w:tc>
      </w:tr>
      <w:tr w:rsidR="00C37AAA" w:rsidRPr="009443BF" w14:paraId="1685F693" w14:textId="77777777" w:rsidTr="00C802C9">
        <w:trPr>
          <w:trHeight w:val="1008"/>
        </w:trPr>
        <w:tc>
          <w:tcPr>
            <w:tcW w:w="2641" w:type="pct"/>
            <w:shd w:val="clear" w:color="auto" w:fill="D3EBDA" w:themeFill="accent5" w:themeFillTint="33"/>
            <w:vAlign w:val="center"/>
            <w:hideMark/>
          </w:tcPr>
          <w:p w14:paraId="5AAE70B6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b/>
                <w:bCs/>
                <w:color w:val="000000"/>
              </w:rPr>
              <w:t>Mileage Reimbursemen</w:t>
            </w:r>
            <w:r w:rsidRPr="009443BF">
              <w:rPr>
                <w:rFonts w:ascii="Century Gothic" w:eastAsia="Times New Roman" w:hAnsi="Century Gothic"/>
                <w:color w:val="000000"/>
              </w:rPr>
              <w:t xml:space="preserve">t                   </w:t>
            </w:r>
          </w:p>
          <w:p w14:paraId="7126C9A9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i/>
                <w:iCs/>
                <w:color w:val="000000"/>
              </w:rPr>
              <w:t xml:space="preserve"># of miles X </w:t>
            </w:r>
            <w:r>
              <w:rPr>
                <w:rFonts w:ascii="Century Gothic" w:eastAsia="Times New Roman" w:hAnsi="Century Gothic"/>
                <w:i/>
                <w:iCs/>
                <w:color w:val="000000"/>
              </w:rPr>
              <w:t>65</w:t>
            </w:r>
            <w:r w:rsidRPr="009443BF">
              <w:rPr>
                <w:rFonts w:ascii="Century Gothic" w:eastAsia="Times New Roman" w:hAnsi="Century Gothic"/>
                <w:i/>
                <w:iCs/>
                <w:color w:val="000000"/>
              </w:rPr>
              <w:t>.5¢</w:t>
            </w:r>
          </w:p>
        </w:tc>
        <w:tc>
          <w:tcPr>
            <w:tcW w:w="2359" w:type="pct"/>
            <w:vAlign w:val="center"/>
            <w:hideMark/>
          </w:tcPr>
          <w:p w14:paraId="78134689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color w:val="000000"/>
              </w:rPr>
              <w:t>$ </w:t>
            </w:r>
          </w:p>
        </w:tc>
      </w:tr>
      <w:tr w:rsidR="00C37AAA" w:rsidRPr="009443BF" w14:paraId="359C5923" w14:textId="77777777" w:rsidTr="00C802C9">
        <w:trPr>
          <w:trHeight w:val="1008"/>
        </w:trPr>
        <w:tc>
          <w:tcPr>
            <w:tcW w:w="2641" w:type="pct"/>
            <w:shd w:val="clear" w:color="auto" w:fill="D3EBDA" w:themeFill="accent5" w:themeFillTint="33"/>
            <w:vAlign w:val="center"/>
            <w:hideMark/>
          </w:tcPr>
          <w:p w14:paraId="2C51222C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b/>
                <w:bCs/>
                <w:color w:val="000000"/>
              </w:rPr>
              <w:t xml:space="preserve">Parking Reimbursement   </w:t>
            </w:r>
            <w:r w:rsidRPr="009443BF">
              <w:rPr>
                <w:rFonts w:ascii="Century Gothic" w:eastAsia="Times New Roman" w:hAnsi="Century Gothic"/>
                <w:color w:val="000000"/>
              </w:rPr>
              <w:t xml:space="preserve">              </w:t>
            </w:r>
          </w:p>
          <w:p w14:paraId="3F98B160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i/>
                <w:iCs/>
                <w:color w:val="000000"/>
              </w:rPr>
              <w:t>Airport, Hotel, Conference Venue</w:t>
            </w:r>
          </w:p>
        </w:tc>
        <w:tc>
          <w:tcPr>
            <w:tcW w:w="2359" w:type="pct"/>
            <w:vAlign w:val="center"/>
            <w:hideMark/>
          </w:tcPr>
          <w:p w14:paraId="5FD97CF9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color w:val="000000"/>
              </w:rPr>
              <w:t>$</w:t>
            </w:r>
          </w:p>
        </w:tc>
      </w:tr>
      <w:tr w:rsidR="00C37AAA" w:rsidRPr="009443BF" w14:paraId="585C6954" w14:textId="77777777" w:rsidTr="00C802C9">
        <w:trPr>
          <w:trHeight w:val="1008"/>
        </w:trPr>
        <w:tc>
          <w:tcPr>
            <w:tcW w:w="2641" w:type="pct"/>
            <w:shd w:val="clear" w:color="auto" w:fill="D3EBDA" w:themeFill="accent5" w:themeFillTint="33"/>
            <w:vAlign w:val="center"/>
            <w:hideMark/>
          </w:tcPr>
          <w:p w14:paraId="4A147725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b/>
                <w:bCs/>
                <w:color w:val="000000"/>
              </w:rPr>
              <w:t>Food Per Diem</w:t>
            </w:r>
            <w:r w:rsidRPr="009443BF">
              <w:rPr>
                <w:rFonts w:ascii="Century Gothic" w:eastAsia="Times New Roman" w:hAnsi="Century Gothic"/>
                <w:color w:val="000000"/>
              </w:rPr>
              <w:t xml:space="preserve">                                 </w:t>
            </w:r>
          </w:p>
          <w:p w14:paraId="0E2BA1B5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i/>
                <w:color w:val="000000"/>
              </w:rPr>
            </w:pPr>
            <w:r w:rsidRPr="009443BF">
              <w:rPr>
                <w:rFonts w:ascii="Century Gothic" w:eastAsia="Times New Roman" w:hAnsi="Century Gothic"/>
                <w:i/>
                <w:color w:val="000000"/>
              </w:rPr>
              <w:t>Check your organization/company policies</w:t>
            </w:r>
          </w:p>
        </w:tc>
        <w:tc>
          <w:tcPr>
            <w:tcW w:w="2359" w:type="pct"/>
            <w:vAlign w:val="center"/>
            <w:hideMark/>
          </w:tcPr>
          <w:p w14:paraId="3AE7595F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color w:val="000000"/>
              </w:rPr>
              <w:t>$</w:t>
            </w:r>
          </w:p>
        </w:tc>
      </w:tr>
      <w:tr w:rsidR="00C37AAA" w:rsidRPr="009443BF" w14:paraId="1DFB2F09" w14:textId="77777777" w:rsidTr="00C802C9">
        <w:trPr>
          <w:trHeight w:val="1008"/>
        </w:trPr>
        <w:tc>
          <w:tcPr>
            <w:tcW w:w="2641" w:type="pct"/>
            <w:shd w:val="clear" w:color="auto" w:fill="D3EBDA" w:themeFill="accent5" w:themeFillTint="33"/>
            <w:vAlign w:val="center"/>
            <w:hideMark/>
          </w:tcPr>
          <w:p w14:paraId="6C4190DB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</w:rPr>
            </w:pPr>
            <w:r w:rsidRPr="009443BF">
              <w:rPr>
                <w:rFonts w:ascii="Century Gothic" w:eastAsia="Times New Roman" w:hAnsi="Century Gothic" w:cs="OpenSans-Bold"/>
                <w:b/>
                <w:color w:val="000000"/>
              </w:rPr>
              <w:t>Total Cost</w:t>
            </w:r>
          </w:p>
        </w:tc>
        <w:tc>
          <w:tcPr>
            <w:tcW w:w="2359" w:type="pct"/>
            <w:vAlign w:val="center"/>
            <w:hideMark/>
          </w:tcPr>
          <w:p w14:paraId="2A5F1D7E" w14:textId="77777777" w:rsidR="00C37AAA" w:rsidRPr="009443BF" w:rsidRDefault="00C37AAA" w:rsidP="00C802C9">
            <w:pPr>
              <w:spacing w:after="0" w:line="240" w:lineRule="auto"/>
              <w:rPr>
                <w:rFonts w:ascii="Century Gothic" w:eastAsia="Times New Roman" w:hAnsi="Century Gothic"/>
                <w:color w:val="000000"/>
              </w:rPr>
            </w:pPr>
            <w:r w:rsidRPr="009443BF">
              <w:rPr>
                <w:rFonts w:ascii="Century Gothic" w:eastAsia="Times New Roman" w:hAnsi="Century Gothic"/>
                <w:color w:val="000000"/>
              </w:rPr>
              <w:t>$</w:t>
            </w:r>
          </w:p>
        </w:tc>
      </w:tr>
    </w:tbl>
    <w:p w14:paraId="484831F4" w14:textId="77777777" w:rsidR="00C37AAA" w:rsidRDefault="00C37AAA" w:rsidP="00C37AAA"/>
    <w:sectPr w:rsidR="00C37AAA" w:rsidSect="00C37AA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AA"/>
    <w:rsid w:val="003338F0"/>
    <w:rsid w:val="003B0442"/>
    <w:rsid w:val="0048547D"/>
    <w:rsid w:val="0064473B"/>
    <w:rsid w:val="00812CEF"/>
    <w:rsid w:val="00B25D71"/>
    <w:rsid w:val="00B56A03"/>
    <w:rsid w:val="00C37AAA"/>
    <w:rsid w:val="00CB3061"/>
    <w:rsid w:val="00D7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9202"/>
  <w15:chartTrackingRefBased/>
  <w15:docId w15:val="{E0DCF0E1-D053-44DD-9177-B5951EF6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AAA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AAA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AAA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AAA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AAA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AAA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AAA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AAA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AAA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AAA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AAA"/>
    <w:rPr>
      <w:b/>
      <w:bCs/>
      <w:smallCaps/>
      <w:color w:val="1481AB" w:themeColor="accent1" w:themeShade="BF"/>
      <w:spacing w:val="5"/>
    </w:rPr>
  </w:style>
  <w:style w:type="character" w:styleId="Hyperlink">
    <w:name w:val="Hyperlink"/>
    <w:uiPriority w:val="99"/>
    <w:unhideWhenUsed/>
    <w:rsid w:val="00C37AA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3061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pe.org/nspecon/housing-trav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spe.org/nspecon/housing-trav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spe.org/nspecon/housing-travel" TargetMode="External"/><Relationship Id="rId5" Type="http://schemas.openxmlformats.org/officeDocument/2006/relationships/hyperlink" Target="https://www.nspecon.org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Cox</dc:creator>
  <cp:keywords/>
  <dc:description/>
  <cp:lastModifiedBy>Barbara Parker</cp:lastModifiedBy>
  <cp:revision>2</cp:revision>
  <dcterms:created xsi:type="dcterms:W3CDTF">2026-03-23T20:38:00Z</dcterms:created>
  <dcterms:modified xsi:type="dcterms:W3CDTF">2026-03-23T20:38:00Z</dcterms:modified>
</cp:coreProperties>
</file>